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37D37" w:rsidRDefault="00637D37" w:rsidP="00637D37">
      <w:pPr>
        <w:jc w:val="center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637D37">
        <w:rPr>
          <w:rFonts w:ascii="Palatino" w:eastAsia="Times New Roman" w:hAnsi="Palatino" w:cs="Times New Roman"/>
          <w:color w:val="000000"/>
          <w:kern w:val="0"/>
          <w14:ligatures w14:val="none"/>
        </w:rPr>
        <w:drawing>
          <wp:inline distT="0" distB="0" distL="0" distR="0" wp14:anchorId="69055350" wp14:editId="1A9FEAC1">
            <wp:extent cx="4262718" cy="2223648"/>
            <wp:effectExtent l="0" t="0" r="5080" b="0"/>
            <wp:docPr id="10225310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310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2987" cy="225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37" w:rsidRDefault="00637D37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Patrons and friends of Williamstown’s public library 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will come together in 2024 to celebrate the library’s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150th a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nniversary with many events centering on books, libraries, and reading.  All events are free, and up-to-date information can always be found on the library’s website: </w:t>
      </w:r>
      <w:hyperlink r:id="rId6" w:history="1">
        <w:r w:rsidRPr="000969AB">
          <w:rPr>
            <w:rStyle w:val="Hyperlink"/>
            <w:rFonts w:ascii="Palatino" w:eastAsia="Times New Roman" w:hAnsi="Palatino" w:cs="Times New Roman"/>
            <w:kern w:val="0"/>
            <w14:ligatures w14:val="none"/>
          </w:rPr>
          <w:t>www.milnelibrary.org</w:t>
        </w:r>
      </w:hyperlink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.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:u w:val="single"/>
          <w14:ligatures w14:val="none"/>
        </w:rPr>
      </w:pPr>
    </w:p>
    <w:p w:rsidR="00691170" w:rsidRPr="00C111D4" w:rsidRDefault="00691170" w:rsidP="00691170">
      <w:pPr>
        <w:rPr>
          <w:rFonts w:ascii="Palatino" w:hAnsi="Palatino"/>
          <w:color w:val="000000"/>
        </w:rPr>
      </w:pPr>
      <w:r w:rsidRPr="00C111D4">
        <w:rPr>
          <w:rFonts w:ascii="Palatino" w:hAnsi="Palatino"/>
          <w:b/>
          <w:bCs/>
          <w:color w:val="000000"/>
        </w:rPr>
        <w:t xml:space="preserve">Library displays of 1874 publications - </w:t>
      </w:r>
      <w:r w:rsidRPr="00C111D4">
        <w:rPr>
          <w:rFonts w:ascii="Palatino" w:hAnsi="Palatino"/>
          <w:color w:val="000000"/>
        </w:rPr>
        <w:t xml:space="preserve">In honor of the 150th anniversary of Williamstown’s public library, during the months of March and April the Clark Art Institute Library will mount a display of art books published in 1874. This display will be accessible when the library is open to the public: Monday through Friday, 9:00 a.m. - 5:00 p.m.  The Williams College Libraries Special Collections Department will have two displays of books published in 1874, one during March and a second rotating in on April 1.  The displays will be in the Instruction Gallery on the 4th floor of Sawyer Library, open to the public Monday through Friday, 10:00 a.m.-4:00 pm. </w:t>
      </w:r>
    </w:p>
    <w:p w:rsidR="00691170" w:rsidRPr="00A94B1D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Williamstown Public Library’s </w:t>
      </w: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150th Anniversary Film Series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will focus on the transformative power of books and reading and is generously funded by the Clark Art Institute. Location of free screenings: the Clark Auditorium, 225 South Street</w:t>
      </w:r>
      <w:r w:rsidR="00637D37">
        <w:rPr>
          <w:rFonts w:ascii="Palatino" w:eastAsia="Times New Roman" w:hAnsi="Palatino" w:cs="Times New Roman"/>
          <w:color w:val="000000"/>
          <w:kern w:val="0"/>
          <w14:ligatures w14:val="none"/>
        </w:rPr>
        <w:t>,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Williamstown.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0969AB" w:rsidRDefault="00691170" w:rsidP="00691170">
      <w:pPr>
        <w:ind w:firstLine="720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The </w:t>
      </w:r>
      <w:proofErr w:type="spellStart"/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NeverEnding</w:t>
      </w:r>
      <w:proofErr w:type="spellEnd"/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Story ~ Thursday, 3/7 at 6:00 p.m.</w:t>
      </w:r>
    </w:p>
    <w:p w:rsidR="00691170" w:rsidRPr="000969AB" w:rsidRDefault="00691170" w:rsidP="00691170">
      <w:pPr>
        <w:ind w:firstLine="720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The Princess Bride ~ Thursday, 3/14 at 6:00 p.m.</w:t>
      </w:r>
    </w:p>
    <w:p w:rsidR="00691170" w:rsidRPr="000969AB" w:rsidRDefault="00691170" w:rsidP="00691170">
      <w:pPr>
        <w:ind w:firstLine="720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Fahrenheit 451 ~ Thursday, 3/21 at 6:00 p.m.</w:t>
      </w:r>
    </w:p>
    <w:p w:rsidR="00691170" w:rsidRPr="000969AB" w:rsidRDefault="00691170" w:rsidP="00691170">
      <w:pPr>
        <w:ind w:firstLine="720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84 Charing Cross Road ~ Thursday, 3/28 at 6:00 pm</w:t>
      </w:r>
    </w:p>
    <w:p w:rsidR="00691170" w:rsidRPr="000969AB" w:rsidRDefault="00691170" w:rsidP="00691170">
      <w:pPr>
        <w:ind w:firstLine="720"/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Adaptation ~Thursday, 4/4 at 6:00 pm</w:t>
      </w:r>
    </w:p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150th Anniversary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</w:t>
      </w: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Open House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at the Milne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Public 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Library, 1095 Main Street in Williamstown ~ Saturday, March 9, 11:00 a.m. - 2:00 p.m.                                 </w:t>
      </w:r>
    </w:p>
    <w:p w:rsidR="00691170" w:rsidRPr="002068D8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Drop by and visit with library staff, volunteers, trustees, and Friends as we begin our next 150 years.</w:t>
      </w:r>
    </w:p>
    <w:p w:rsidR="00691170" w:rsidRPr="000969AB" w:rsidRDefault="00691170" w:rsidP="00691170">
      <w:pPr>
        <w:pStyle w:val="ListParagraph"/>
        <w:numPr>
          <w:ilvl w:val="0"/>
          <w:numId w:val="1"/>
        </w:num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Trio Café Budapest entertains with toe-tapping music.</w:t>
      </w:r>
    </w:p>
    <w:p w:rsidR="00691170" w:rsidRPr="000969AB" w:rsidRDefault="00691170" w:rsidP="00691170">
      <w:pPr>
        <w:pStyle w:val="ListParagraph"/>
        <w:numPr>
          <w:ilvl w:val="0"/>
          <w:numId w:val="1"/>
        </w:num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Davis Bates, award winning singer and storyteller, will present two programs of participatory folk songs and stories for all ages at 11:15 a.m. and again at 1:15 p.m.</w:t>
      </w:r>
    </w:p>
    <w:p w:rsidR="00691170" w:rsidRDefault="00691170" w:rsidP="00691170">
      <w:pPr>
        <w:pStyle w:val="ListParagraph"/>
        <w:numPr>
          <w:ilvl w:val="0"/>
          <w:numId w:val="1"/>
        </w:num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Robin Brickman, nationally known illustrator and school workshop leader, will present two one-hour bookmark-making workshops for children (ages 5 and up) at 11:15 a.m. and again at 12:45 p.m. </w:t>
      </w:r>
    </w:p>
    <w:p w:rsidR="00691170" w:rsidRPr="000969AB" w:rsidRDefault="00691170" w:rsidP="00691170">
      <w:pPr>
        <w:pStyle w:val="ListParagraph"/>
        <w:numPr>
          <w:ilvl w:val="0"/>
          <w:numId w:val="1"/>
        </w:num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Free prize drawings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</w:t>
      </w:r>
    </w:p>
    <w:p w:rsidR="00691170" w:rsidRDefault="00691170" w:rsidP="00691170">
      <w:pPr>
        <w:pStyle w:val="ListParagraph"/>
        <w:numPr>
          <w:ilvl w:val="0"/>
          <w:numId w:val="1"/>
        </w:num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Anniversary cupcakes and lemonade from M &amp; J’s Taste of Home Events and Catering.</w:t>
      </w:r>
    </w:p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A94B1D" w:rsidRDefault="00691170" w:rsidP="00691170">
      <w:pPr>
        <w:rPr>
          <w:rFonts w:ascii="Palatino-Roman" w:eastAsia="Times New Roman" w:hAnsi="Palatino-Roman" w:cs="Times New Roman"/>
          <w:i/>
          <w:iCs/>
          <w:color w:val="000000"/>
          <w:kern w:val="0"/>
          <w14:ligatures w14:val="none"/>
        </w:rPr>
      </w:pPr>
      <w:r w:rsidRPr="00A94B1D">
        <w:rPr>
          <w:rFonts w:ascii="Palatino-Roman" w:eastAsia="Times New Roman" w:hAnsi="Palatino-Roman" w:cs="Times New Roman"/>
          <w:i/>
          <w:iCs/>
          <w:color w:val="000000"/>
          <w:kern w:val="0"/>
          <w14:ligatures w14:val="none"/>
        </w:rPr>
        <w:lastRenderedPageBreak/>
        <w:t>The Williamstown Public Library’s 150th anniversary open house is made possible through generous funding by Trustees and Friends of the Milne Public Library.</w:t>
      </w:r>
    </w:p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“</w:t>
      </w:r>
      <w:r w:rsidR="00156E3C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The History of the </w:t>
      </w: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Williamstown Public Library”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~ Saturday, April 13, 2:00 p.m. at the Milne Public Library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.  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>Dustin Griffin, local author and lecturer, will discuss the history of Williamstown and the role of the public library within the town.  Free event.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Style w:val="Hyperlink"/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Public Book Group Conversation: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The public is invited to a free, open book group conversation about a mystical library as described in “The Library of Babel” by Jorge Luis Borges ~ Tuesday, April 16 - 10:00 a.m. at the Milne Public Library.  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Gallery tour: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“1874, A Significant </w:t>
      </w:r>
      <w:proofErr w:type="gramStart"/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>Year”~</w:t>
      </w:r>
      <w:proofErr w:type="gramEnd"/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Saturday, April 27, 2:00 p.m. at the Clark Art Institute, 225 South Street, Williamstown, MA.  Jock Brooks, retired associate director of the Clark, will lead a gallery tour exploring works of art made in 1874, the year Williamstown’s Public Library was founded. Free with gallery admission.  Meet in the museum pavilion.   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b/>
          <w:bCs/>
          <w:color w:val="000000"/>
          <w:kern w:val="0"/>
          <w:u w:val="single"/>
          <w14:ligatures w14:val="none"/>
        </w:rPr>
        <w:t>The Book Club Play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by Karen Zacarias ~ </w:t>
      </w:r>
      <w:r w:rsidR="00A73A03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Two performances: 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Saturday, May 4, 1:30 p.m. at the Milne Public Library, 1095 Main Street, Williamstown, and Sunday, May 5, 2:00 p.m. at </w:t>
      </w:r>
      <w:proofErr w:type="spellStart"/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>Sweetwood</w:t>
      </w:r>
      <w:proofErr w:type="spellEnd"/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, 1611 Cold Spring Road, Williamstown, MA.  Local actors will undertake a staged reading of this comedic play about the meltdown of a book group.   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 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Thomas E. Johnson, Jr</w:t>
      </w:r>
      <w:r w:rsidRPr="00A73A03">
        <w:rPr>
          <w:rFonts w:ascii="Palatino" w:eastAsia="Times New Roman" w:hAnsi="Palatino" w:cs="Times New Roman"/>
          <w:color w:val="000000"/>
          <w:kern w:val="0"/>
          <w14:ligatures w14:val="none"/>
        </w:rPr>
        <w:t>., author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of </w:t>
      </w:r>
      <w:r w:rsidRPr="00B71D23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 xml:space="preserve">Common Place: The Public Library, Civil Society, and Early American Values 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will speak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on Saturday, May 11, at 2:00 p.m. on the topic of Massachusetts Libraries, Past and Future.  Location: Milne Public Library.  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:u w:val="single"/>
          <w14:ligatures w14:val="none"/>
        </w:rPr>
      </w:pPr>
    </w:p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Award-winning </w:t>
      </w:r>
      <w:r w:rsidR="00A73A03">
        <w:rPr>
          <w:rFonts w:ascii="Palatino" w:eastAsia="Times New Roman" w:hAnsi="Palatino" w:cs="Times New Roman"/>
          <w:color w:val="000000"/>
          <w:kern w:val="0"/>
          <w14:ligatures w14:val="none"/>
        </w:rPr>
        <w:t>author</w:t>
      </w:r>
      <w:r w:rsidRPr="000969AB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 Elizabeth Winthrop Alsop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will speak about her most recent book, </w:t>
      </w:r>
      <w:r w:rsidRPr="00B71D23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>Daughter of Spies: Wartime Secrets, Family Lies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~ Wednesday, June 26, 6:00 p.m. at the Milne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Public Library.</w:t>
      </w:r>
    </w:p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F72588" w:rsidRDefault="00F72588" w:rsidP="00F72588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Gallery tour: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“1874, A Significant </w:t>
      </w:r>
      <w:proofErr w:type="gramStart"/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>Year”~</w:t>
      </w:r>
      <w:proofErr w:type="gramEnd"/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Saturday,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September 28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,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1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:00 p.m. at the Clark Art Institute, 225 South Street, Williamstown, MA.  Jock Brooks, retired associate director of the Clark, will lead a gallery tour exploring works of art made in 1874, the year Williamstown’s Public Library was founded. Free with gallery admission.  Meet in the museum pavilion.  </w:t>
      </w:r>
    </w:p>
    <w:p w:rsidR="00F72588" w:rsidRDefault="00F72588" w:rsidP="00F72588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F72588" w:rsidRDefault="00F72588" w:rsidP="00F72588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Julia McKenzie </w:t>
      </w:r>
      <w:proofErr w:type="spellStart"/>
      <w:r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>Munemo</w:t>
      </w:r>
      <w:proofErr w:type="spellEnd"/>
      <w:r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,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director of the Writing Center at Williams College, will speak about her most recent book </w:t>
      </w:r>
      <w:r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>The Book Keeper: A Memoir of Race, Love, and Legacy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– date in early October </w:t>
      </w:r>
      <w:proofErr w:type="spellStart"/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tbd</w:t>
      </w:r>
      <w:proofErr w:type="spellEnd"/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– at the Milne.  Check </w:t>
      </w:r>
      <w:hyperlink r:id="rId7" w:history="1">
        <w:r w:rsidRPr="00E13446">
          <w:rPr>
            <w:rStyle w:val="Hyperlink"/>
            <w:rFonts w:ascii="Palatino" w:eastAsia="Times New Roman" w:hAnsi="Palatino" w:cs="Times New Roman"/>
            <w:kern w:val="0"/>
            <w14:ligatures w14:val="none"/>
          </w:rPr>
          <w:t>www.milnelibrary.org</w:t>
        </w:r>
      </w:hyperlink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for up-to-date information.</w:t>
      </w:r>
    </w:p>
    <w:p w:rsidR="00F72588" w:rsidRDefault="00F72588" w:rsidP="00F72588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F72588" w:rsidRPr="00C111D4" w:rsidRDefault="00F72588" w:rsidP="00F72588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Local authors </w:t>
      </w:r>
      <w:r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  <w:t xml:space="preserve">Jim and Karen Shepard 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are in the English Department at Williams.  Karen is the author of several novels, including </w:t>
      </w:r>
      <w:r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>The Celestials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which is set in North Adams. Jim is an award-winning novelist, short story writer, and essayist.  They will present a program in late October, date </w:t>
      </w:r>
      <w:proofErr w:type="spellStart"/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tbd</w:t>
      </w:r>
      <w:proofErr w:type="spellEnd"/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- at the Milne.  Check </w:t>
      </w:r>
      <w:hyperlink r:id="rId8" w:history="1">
        <w:r w:rsidRPr="00E13446">
          <w:rPr>
            <w:rStyle w:val="Hyperlink"/>
            <w:rFonts w:ascii="Palatino" w:eastAsia="Times New Roman" w:hAnsi="Palatino" w:cs="Times New Roman"/>
            <w:kern w:val="0"/>
            <w14:ligatures w14:val="none"/>
          </w:rPr>
          <w:t>www.milnelibrary.org</w:t>
        </w:r>
      </w:hyperlink>
      <w:r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for up-to-date information.</w:t>
      </w: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 xml:space="preserve"> </w:t>
      </w:r>
    </w:p>
    <w:p w:rsidR="00691170" w:rsidRDefault="00691170" w:rsidP="00691170">
      <w:pPr>
        <w:rPr>
          <w:rFonts w:ascii="Palatino" w:eastAsia="Times New Roman" w:hAnsi="Palatino" w:cs="Times New Roman"/>
          <w:b/>
          <w:bCs/>
          <w:color w:val="000000"/>
          <w:kern w:val="0"/>
          <w14:ligatures w14:val="none"/>
        </w:rPr>
      </w:pPr>
    </w:p>
    <w:p w:rsidR="00F72588" w:rsidRPr="00F72588" w:rsidRDefault="00F72588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F72588">
        <w:rPr>
          <w:rFonts w:ascii="Palatino" w:eastAsia="Times New Roman" w:hAnsi="Palatino" w:cs="Times New Roman"/>
          <w:color w:val="000000"/>
          <w:kern w:val="0"/>
          <w14:ligatures w14:val="none"/>
        </w:rPr>
        <w:t>Local artists will honor the library with an art show scheduled to run for the month of December</w:t>
      </w: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. Reception on Wednesday, December 4 at 4:00 p.m. in the main lobby of the Milne Library.</w:t>
      </w:r>
    </w:p>
    <w:p w:rsidR="00F72588" w:rsidRDefault="00F72588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</w:p>
    <w:p w:rsidR="00A73A03" w:rsidRPr="00637D37" w:rsidRDefault="00691170" w:rsidP="00691170">
      <w:pPr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 xml:space="preserve">The events and programs of the Williamstown Library’s 150th anniversary </w:t>
      </w:r>
      <w:proofErr w:type="gramStart"/>
      <w:r w:rsidRPr="000969AB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>are</w:t>
      </w:r>
      <w:proofErr w:type="gramEnd"/>
      <w:r w:rsidRPr="000969AB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 xml:space="preserve"> made possible through generous funding by lead sponsor </w:t>
      </w:r>
      <w:proofErr w:type="spellStart"/>
      <w:r w:rsidRPr="000969AB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>MountainOne</w:t>
      </w:r>
      <w:proofErr w:type="spellEnd"/>
      <w:r w:rsidRPr="000969AB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>, your local Berkshires bank.</w:t>
      </w:r>
    </w:p>
    <w:p w:rsidR="00691170" w:rsidRDefault="00691170" w:rsidP="00691170">
      <w:pPr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</w:pPr>
    </w:p>
    <w:p w:rsidR="00691170" w:rsidRPr="00C111D4" w:rsidRDefault="00691170" w:rsidP="00691170">
      <w:pPr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i/>
          <w:iCs/>
          <w:color w:val="000000"/>
          <w:kern w:val="0"/>
          <w14:ligatures w14:val="none"/>
        </w:rPr>
        <w:t xml:space="preserve"> </w:t>
      </w: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David and Joyce Milne Public Library</w:t>
      </w:r>
    </w:p>
    <w:p w:rsidR="00691170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0969AB">
        <w:rPr>
          <w:rFonts w:ascii="Palatino" w:eastAsia="Times New Roman" w:hAnsi="Palatino" w:cs="Times New Roman"/>
          <w:color w:val="000000"/>
          <w:kern w:val="0"/>
          <w14:ligatures w14:val="none"/>
        </w:rPr>
        <w:t>1095 Main Street, Williamstown, MA 01267</w:t>
      </w:r>
    </w:p>
    <w:p w:rsidR="00691170" w:rsidRPr="000969AB" w:rsidRDefault="00691170" w:rsidP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>
        <w:rPr>
          <w:rFonts w:ascii="Palatino" w:eastAsia="Times New Roman" w:hAnsi="Palatino" w:cs="Times New Roman"/>
          <w:color w:val="000000"/>
          <w:kern w:val="0"/>
          <w14:ligatures w14:val="none"/>
        </w:rPr>
        <w:t>www.milnelibrary.org</w:t>
      </w:r>
    </w:p>
    <w:p w:rsidR="007E7007" w:rsidRPr="00637D37" w:rsidRDefault="00691170">
      <w:pPr>
        <w:rPr>
          <w:rFonts w:ascii="Palatino" w:eastAsia="Times New Roman" w:hAnsi="Palatino" w:cs="Times New Roman"/>
          <w:color w:val="000000"/>
          <w:kern w:val="0"/>
          <w14:ligatures w14:val="none"/>
        </w:rPr>
      </w:pPr>
      <w:r w:rsidRPr="00C111D4">
        <w:rPr>
          <w:rFonts w:ascii="Palatino" w:eastAsia="Times New Roman" w:hAnsi="Palatino" w:cs="Times New Roman"/>
          <w:color w:val="000000"/>
          <w:kern w:val="0"/>
          <w14:ligatures w14:val="none"/>
        </w:rPr>
        <w:t>413-458-5369</w:t>
      </w:r>
    </w:p>
    <w:sectPr w:rsidR="007E7007" w:rsidRPr="00637D37" w:rsidSect="00EB2028"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7BD8"/>
    <w:multiLevelType w:val="hybridMultilevel"/>
    <w:tmpl w:val="A1C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5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70"/>
    <w:rsid w:val="00156E3C"/>
    <w:rsid w:val="00637D37"/>
    <w:rsid w:val="00691170"/>
    <w:rsid w:val="007E7007"/>
    <w:rsid w:val="008F4FC3"/>
    <w:rsid w:val="00976263"/>
    <w:rsid w:val="00A73A03"/>
    <w:rsid w:val="00AB5532"/>
    <w:rsid w:val="00B24BAE"/>
    <w:rsid w:val="00B4540E"/>
    <w:rsid w:val="00F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605F6"/>
  <w15:chartTrackingRefBased/>
  <w15:docId w15:val="{FC08FB6A-EE01-9C47-AA5C-908E607C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nelibr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ne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nelibrar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Ensign</dc:creator>
  <cp:keywords/>
  <dc:description/>
  <cp:lastModifiedBy>Microsoft Office User</cp:lastModifiedBy>
  <cp:revision>2</cp:revision>
  <cp:lastPrinted>2024-02-13T13:38:00Z</cp:lastPrinted>
  <dcterms:created xsi:type="dcterms:W3CDTF">2024-02-26T15:40:00Z</dcterms:created>
  <dcterms:modified xsi:type="dcterms:W3CDTF">2024-02-26T15:40:00Z</dcterms:modified>
</cp:coreProperties>
</file>